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30CC1" w:rsidR="005E150B" w:rsidRDefault="005E150B" w14:paraId="1FCCCE67" w14:textId="53842A90">
      <w:pPr>
        <w:rPr>
          <w:rFonts w:ascii="Helvetica" w:hAnsi="Helvetica"/>
          <w:b/>
          <w:bCs/>
          <w:sz w:val="28"/>
          <w:szCs w:val="28"/>
        </w:rPr>
      </w:pPr>
      <w:r w:rsidRPr="0EEB6995" w:rsidR="005E150B">
        <w:rPr>
          <w:rFonts w:ascii="Helvetica" w:hAnsi="Helvetica"/>
          <w:b w:val="1"/>
          <w:bCs w:val="1"/>
          <w:sz w:val="28"/>
          <w:szCs w:val="28"/>
        </w:rPr>
        <w:t>Legrand | AV landing page</w:t>
      </w:r>
    </w:p>
    <w:p w:rsidRPr="00370D88" w:rsidR="005E150B" w:rsidRDefault="005E150B" w14:paraId="4C3BE9B3" w14:textId="3181631A">
      <w:pPr>
        <w:rPr>
          <w:rFonts w:ascii="Helvetica" w:hAnsi="Helvetica"/>
          <w:sz w:val="22"/>
          <w:szCs w:val="22"/>
        </w:rPr>
      </w:pPr>
    </w:p>
    <w:p w:rsidRPr="00370D88" w:rsidR="005E150B" w:rsidRDefault="005E150B" w14:paraId="42B87365" w14:textId="3D7BDDFF">
      <w:pPr>
        <w:rPr>
          <w:rFonts w:ascii="Helvetica" w:hAnsi="Helvetica"/>
          <w:sz w:val="22"/>
          <w:szCs w:val="22"/>
          <w:u w:val="single"/>
        </w:rPr>
      </w:pPr>
    </w:p>
    <w:p w:rsidRPr="00370D88" w:rsidR="005E150B" w:rsidRDefault="005E150B" w14:paraId="28A5802F" w14:textId="7044E76F">
      <w:pPr>
        <w:rPr>
          <w:rFonts w:ascii="Helvetica" w:hAnsi="Helvetica"/>
          <w:sz w:val="22"/>
          <w:szCs w:val="22"/>
        </w:rPr>
      </w:pPr>
      <w:r w:rsidRPr="00370D88">
        <w:rPr>
          <w:rFonts w:ascii="Helvetica" w:hAnsi="Helvetica"/>
          <w:sz w:val="22"/>
          <w:szCs w:val="22"/>
        </w:rPr>
        <w:t>Legrand | AV</w:t>
      </w:r>
    </w:p>
    <w:p w:rsidRPr="00370D88" w:rsidR="005E150B" w:rsidP="005E150B" w:rsidRDefault="005E150B" w14:paraId="70AD8860" w14:textId="77777777">
      <w:pPr>
        <w:pStyle w:val="NormalWeb"/>
        <w:shd w:val="clear" w:color="auto" w:fill="FFFFFF"/>
        <w:spacing w:before="0" w:beforeAutospacing="0" w:after="0" w:afterAutospacing="0"/>
        <w:textAlignment w:val="baseline"/>
        <w:rPr>
          <w:rFonts w:ascii="Helvetica" w:hAnsi="Helvetica" w:cs="Arial"/>
          <w:color w:val="000735"/>
          <w:sz w:val="22"/>
          <w:szCs w:val="22"/>
        </w:rPr>
      </w:pPr>
      <w:r w:rsidRPr="00370D88">
        <w:rPr>
          <w:rFonts w:ascii="Helvetica" w:hAnsi="Helvetica" w:cs="Arial"/>
          <w:color w:val="000735"/>
          <w:sz w:val="22"/>
          <w:szCs w:val="22"/>
        </w:rPr>
        <w:t xml:space="preserve">Legrand | AV (formerly Milestone) offers an extended portfolio of branded audiovisual products including flat panel mounting solutions, projector mounts, projection screens, switches, routers, cabling and connectivity, equipment racks, PTZ cameras, and furniture for Commercial AV markets. </w:t>
      </w:r>
    </w:p>
    <w:p w:rsidRPr="00370D88" w:rsidR="005E150B" w:rsidP="005E150B" w:rsidRDefault="005E150B" w14:paraId="0DD06478" w14:textId="77777777">
      <w:pPr>
        <w:pStyle w:val="NormalWeb"/>
        <w:shd w:val="clear" w:color="auto" w:fill="FFFFFF"/>
        <w:spacing w:before="0" w:beforeAutospacing="0" w:after="0" w:afterAutospacing="0"/>
        <w:textAlignment w:val="baseline"/>
        <w:rPr>
          <w:rFonts w:ascii="Helvetica" w:hAnsi="Helvetica" w:cs="Arial"/>
          <w:color w:val="000735"/>
          <w:sz w:val="22"/>
          <w:szCs w:val="22"/>
        </w:rPr>
      </w:pPr>
    </w:p>
    <w:p w:rsidRPr="00370D88" w:rsidR="005E150B" w:rsidP="18F3A1BD" w:rsidRDefault="005E150B" w14:paraId="066BDC86" w14:textId="2B864F51">
      <w:pPr>
        <w:pStyle w:val="NormalWeb"/>
        <w:shd w:val="clear" w:color="auto" w:fill="FFFFFF" w:themeFill="background1"/>
        <w:spacing w:before="0" w:beforeAutospacing="0" w:after="0" w:afterAutospacing="0"/>
        <w:textAlignment w:val="baseline"/>
        <w:rPr>
          <w:rFonts w:ascii="Helvetica" w:hAnsi="Helvetica" w:cs="Arial"/>
          <w:color w:val="000735"/>
          <w:sz w:val="22"/>
          <w:szCs w:val="22"/>
        </w:rPr>
      </w:pPr>
      <w:r w:rsidRPr="18F3A1BD">
        <w:rPr>
          <w:rFonts w:ascii="Helvetica" w:hAnsi="Helvetica" w:cs="Arial"/>
          <w:color w:val="000735"/>
          <w:sz w:val="22"/>
          <w:szCs w:val="22"/>
        </w:rPr>
        <w:t xml:space="preserve">Its innovative products are sold under the C2G, Chief, Da-Lite, </w:t>
      </w:r>
      <w:proofErr w:type="spellStart"/>
      <w:r w:rsidRPr="18F3A1BD">
        <w:rPr>
          <w:rFonts w:ascii="Helvetica" w:hAnsi="Helvetica" w:cs="Arial"/>
          <w:color w:val="000735"/>
          <w:sz w:val="22"/>
          <w:szCs w:val="22"/>
        </w:rPr>
        <w:t>Luxul</w:t>
      </w:r>
      <w:proofErr w:type="spellEnd"/>
      <w:r w:rsidRPr="18F3A1BD">
        <w:rPr>
          <w:rFonts w:ascii="Helvetica" w:hAnsi="Helvetica" w:cs="Arial"/>
          <w:color w:val="000735"/>
          <w:sz w:val="22"/>
          <w:szCs w:val="22"/>
        </w:rPr>
        <w:t xml:space="preserve">, Middle Atlantic, and </w:t>
      </w:r>
      <w:proofErr w:type="spellStart"/>
      <w:r w:rsidRPr="18F3A1BD">
        <w:rPr>
          <w:rFonts w:ascii="Helvetica" w:hAnsi="Helvetica" w:cs="Arial"/>
          <w:color w:val="000735"/>
          <w:sz w:val="22"/>
          <w:szCs w:val="22"/>
        </w:rPr>
        <w:t>Vaddio</w:t>
      </w:r>
      <w:proofErr w:type="spellEnd"/>
      <w:r w:rsidRPr="18F3A1BD">
        <w:rPr>
          <w:rFonts w:ascii="Helvetica" w:hAnsi="Helvetica" w:cs="Arial"/>
          <w:color w:val="000735"/>
          <w:sz w:val="22"/>
          <w:szCs w:val="22"/>
        </w:rPr>
        <w:t xml:space="preserve"> brand names. All brands work together to provide a breadth of product, strength of longevity, and advantage of superior customer service and support.</w:t>
      </w:r>
    </w:p>
    <w:p w:rsidRPr="00370D88" w:rsidR="005E150B" w:rsidP="005E150B" w:rsidRDefault="005E150B" w14:paraId="50CFC4A7" w14:textId="77777777">
      <w:pPr>
        <w:pStyle w:val="NormalWeb"/>
        <w:shd w:val="clear" w:color="auto" w:fill="FFFFFF"/>
        <w:spacing w:before="0" w:beforeAutospacing="0" w:after="0" w:afterAutospacing="0"/>
        <w:textAlignment w:val="baseline"/>
        <w:rPr>
          <w:rFonts w:ascii="Helvetica" w:hAnsi="Helvetica" w:cs="Arial"/>
          <w:color w:val="000735"/>
          <w:sz w:val="22"/>
          <w:szCs w:val="22"/>
        </w:rPr>
      </w:pPr>
    </w:p>
    <w:p w:rsidR="005E150B" w:rsidRDefault="00900B01" w14:paraId="1E6F855D" w14:textId="0107B628">
      <w:pPr>
        <w:rPr>
          <w:rFonts w:ascii="Helvetica" w:hAnsi="Helvetica"/>
          <w:color w:val="FF0000"/>
          <w:sz w:val="22"/>
          <w:szCs w:val="22"/>
        </w:rPr>
      </w:pPr>
      <w:r w:rsidRPr="79B0EE31">
        <w:rPr>
          <w:rFonts w:ascii="Helvetica" w:hAnsi="Helvetica"/>
          <w:sz w:val="22"/>
          <w:szCs w:val="22"/>
        </w:rPr>
        <w:t xml:space="preserve">Video: </w:t>
      </w:r>
      <w:hyperlink w:history="1" r:id="rId5">
        <w:r w:rsidRPr="009A6B10" w:rsidR="00014FC1">
          <w:rPr>
            <w:rStyle w:val="Hyperlink"/>
            <w:rFonts w:ascii="Helvetica" w:hAnsi="Helvetica"/>
            <w:sz w:val="22"/>
            <w:szCs w:val="22"/>
          </w:rPr>
          <w:t>https://youtu.be/9kki5ZBhNnA</w:t>
        </w:r>
      </w:hyperlink>
      <w:r w:rsidR="00014FC1">
        <w:rPr>
          <w:rFonts w:ascii="Helvetica" w:hAnsi="Helvetica"/>
          <w:sz w:val="22"/>
          <w:szCs w:val="22"/>
        </w:rPr>
        <w:t xml:space="preserve"> </w:t>
      </w:r>
    </w:p>
    <w:p w:rsidR="00370D88" w:rsidRDefault="00370D88" w14:paraId="38A4163C" w14:textId="60FFBCF6">
      <w:pPr>
        <w:rPr>
          <w:rFonts w:ascii="Helvetica" w:hAnsi="Helvetica"/>
          <w:color w:val="FF0000"/>
          <w:sz w:val="22"/>
          <w:szCs w:val="22"/>
        </w:rPr>
      </w:pPr>
    </w:p>
    <w:p w:rsidRPr="006A6C06" w:rsidR="006A6C06" w:rsidRDefault="006A6C06" w14:paraId="4E012047" w14:textId="49ED0FA0">
      <w:pPr>
        <w:rPr>
          <w:rFonts w:ascii="Helvetica" w:hAnsi="Helvetica"/>
          <w:color w:val="000000" w:themeColor="text1"/>
          <w:sz w:val="22"/>
          <w:szCs w:val="22"/>
        </w:rPr>
      </w:pPr>
      <w:r w:rsidRPr="006A6C06">
        <w:rPr>
          <w:rFonts w:ascii="Helvetica" w:hAnsi="Helvetica"/>
          <w:color w:val="000000" w:themeColor="text1"/>
          <w:sz w:val="22"/>
          <w:szCs w:val="22"/>
        </w:rPr>
        <w:t>Learn more about the other brands in the Legrand | AV portfolio.</w:t>
      </w:r>
    </w:p>
    <w:p w:rsidRPr="006A6C06" w:rsidR="006A6C06" w:rsidP="006A6C06" w:rsidRDefault="006A6C06" w14:paraId="267D434B" w14:textId="18806258">
      <w:pPr>
        <w:pStyle w:val="ListParagraph"/>
        <w:numPr>
          <w:ilvl w:val="0"/>
          <w:numId w:val="1"/>
        </w:numPr>
        <w:rPr>
          <w:rFonts w:ascii="Helvetica" w:hAnsi="Helvetica"/>
          <w:color w:val="000000" w:themeColor="text1"/>
          <w:sz w:val="22"/>
          <w:szCs w:val="22"/>
        </w:rPr>
      </w:pPr>
      <w:r w:rsidRPr="006A6C06">
        <w:rPr>
          <w:rFonts w:ascii="Helvetica" w:hAnsi="Helvetica"/>
          <w:color w:val="000000" w:themeColor="text1"/>
          <w:sz w:val="22"/>
          <w:szCs w:val="22"/>
        </w:rPr>
        <w:t>C2G</w:t>
      </w:r>
    </w:p>
    <w:p w:rsidRPr="006A6C06" w:rsidR="006A6C06" w:rsidP="006A6C06" w:rsidRDefault="006A6C06" w14:paraId="10497C8C" w14:textId="3B7A36BA">
      <w:pPr>
        <w:pStyle w:val="ListParagraph"/>
        <w:numPr>
          <w:ilvl w:val="0"/>
          <w:numId w:val="1"/>
        </w:numPr>
        <w:rPr>
          <w:rFonts w:ascii="Helvetica" w:hAnsi="Helvetica"/>
          <w:color w:val="000000" w:themeColor="text1"/>
          <w:sz w:val="22"/>
          <w:szCs w:val="22"/>
        </w:rPr>
      </w:pPr>
      <w:r w:rsidRPr="006A6C06">
        <w:rPr>
          <w:rFonts w:ascii="Helvetica" w:hAnsi="Helvetica"/>
          <w:color w:val="000000" w:themeColor="text1"/>
          <w:sz w:val="22"/>
          <w:szCs w:val="22"/>
        </w:rPr>
        <w:t>Chief</w:t>
      </w:r>
    </w:p>
    <w:p w:rsidRPr="006A6C06" w:rsidR="006A6C06" w:rsidP="006A6C06" w:rsidRDefault="006A6C06" w14:paraId="5A92620C" w14:textId="091E7B7E">
      <w:pPr>
        <w:pStyle w:val="ListParagraph"/>
        <w:numPr>
          <w:ilvl w:val="0"/>
          <w:numId w:val="1"/>
        </w:numPr>
        <w:rPr>
          <w:rFonts w:ascii="Helvetica" w:hAnsi="Helvetica"/>
          <w:color w:val="000000" w:themeColor="text1"/>
          <w:sz w:val="22"/>
          <w:szCs w:val="22"/>
        </w:rPr>
      </w:pPr>
      <w:r w:rsidRPr="006A6C06">
        <w:rPr>
          <w:rFonts w:ascii="Helvetica" w:hAnsi="Helvetica"/>
          <w:color w:val="000000" w:themeColor="text1"/>
          <w:sz w:val="22"/>
          <w:szCs w:val="22"/>
        </w:rPr>
        <w:t>Da-Lite</w:t>
      </w:r>
    </w:p>
    <w:p w:rsidRPr="006A6C06" w:rsidR="006A6C06" w:rsidP="006A6C06" w:rsidRDefault="006A6C06" w14:paraId="71744C44" w14:textId="252EDA65">
      <w:pPr>
        <w:pStyle w:val="ListParagraph"/>
        <w:numPr>
          <w:ilvl w:val="0"/>
          <w:numId w:val="1"/>
        </w:numPr>
        <w:rPr>
          <w:rFonts w:ascii="Helvetica" w:hAnsi="Helvetica"/>
          <w:color w:val="000000" w:themeColor="text1"/>
          <w:sz w:val="22"/>
          <w:szCs w:val="22"/>
        </w:rPr>
      </w:pPr>
      <w:proofErr w:type="spellStart"/>
      <w:r w:rsidRPr="006A6C06">
        <w:rPr>
          <w:rFonts w:ascii="Helvetica" w:hAnsi="Helvetica"/>
          <w:color w:val="000000" w:themeColor="text1"/>
          <w:sz w:val="22"/>
          <w:szCs w:val="22"/>
        </w:rPr>
        <w:t>Luxul</w:t>
      </w:r>
      <w:proofErr w:type="spellEnd"/>
    </w:p>
    <w:p w:rsidRPr="006A6C06" w:rsidR="006A6C06" w:rsidP="006A6C06" w:rsidRDefault="006A6C06" w14:paraId="117D1056" w14:textId="6A41D90E">
      <w:pPr>
        <w:pStyle w:val="ListParagraph"/>
        <w:numPr>
          <w:ilvl w:val="0"/>
          <w:numId w:val="1"/>
        </w:numPr>
        <w:rPr>
          <w:rFonts w:ascii="Helvetica" w:hAnsi="Helvetica"/>
          <w:color w:val="000000" w:themeColor="text1"/>
          <w:sz w:val="22"/>
          <w:szCs w:val="22"/>
        </w:rPr>
      </w:pPr>
      <w:r w:rsidRPr="006A6C06">
        <w:rPr>
          <w:rFonts w:ascii="Helvetica" w:hAnsi="Helvetica"/>
          <w:color w:val="000000" w:themeColor="text1"/>
          <w:sz w:val="22"/>
          <w:szCs w:val="22"/>
        </w:rPr>
        <w:t>Middle Atlantic</w:t>
      </w:r>
    </w:p>
    <w:p w:rsidRPr="006A6C06" w:rsidR="006A6C06" w:rsidP="006A6C06" w:rsidRDefault="006A6C06" w14:paraId="7B30EC30" w14:textId="56D89555">
      <w:pPr>
        <w:pStyle w:val="ListParagraph"/>
        <w:numPr>
          <w:ilvl w:val="0"/>
          <w:numId w:val="1"/>
        </w:numPr>
        <w:rPr>
          <w:rFonts w:ascii="Helvetica" w:hAnsi="Helvetica"/>
          <w:color w:val="000000" w:themeColor="text1"/>
          <w:sz w:val="22"/>
          <w:szCs w:val="22"/>
        </w:rPr>
      </w:pPr>
      <w:proofErr w:type="spellStart"/>
      <w:r w:rsidRPr="006A6C06">
        <w:rPr>
          <w:rFonts w:ascii="Helvetica" w:hAnsi="Helvetica"/>
          <w:color w:val="000000" w:themeColor="text1"/>
          <w:sz w:val="22"/>
          <w:szCs w:val="22"/>
        </w:rPr>
        <w:t>Vaddio</w:t>
      </w:r>
      <w:proofErr w:type="spellEnd"/>
    </w:p>
    <w:p w:rsidRPr="006A6C06" w:rsidR="006A6C06" w:rsidP="006A6C06" w:rsidRDefault="006A6C06" w14:paraId="4DE5BF23" w14:textId="77777777">
      <w:pPr>
        <w:rPr>
          <w:rFonts w:ascii="Helvetica" w:hAnsi="Helvetica"/>
          <w:color w:val="FF0000"/>
          <w:sz w:val="22"/>
          <w:szCs w:val="22"/>
        </w:rPr>
      </w:pPr>
    </w:p>
    <w:p w:rsidR="00370D88" w:rsidRDefault="00370D88" w14:paraId="34FDD7D0" w14:textId="094D1B16">
      <w:pPr>
        <w:rPr>
          <w:rFonts w:ascii="Helvetica" w:hAnsi="Helvetica"/>
          <w:color w:val="FF0000"/>
          <w:sz w:val="22"/>
          <w:szCs w:val="22"/>
        </w:rPr>
      </w:pPr>
    </w:p>
    <w:p w:rsidRPr="00370D88" w:rsidR="00370D88" w:rsidP="00370D88" w:rsidRDefault="00370D88" w14:paraId="2EA0AA82" w14:textId="2B5E9B8A">
      <w:pPr>
        <w:rPr>
          <w:rFonts w:ascii="Helvetica" w:hAnsi="Helvetica"/>
          <w:sz w:val="22"/>
          <w:szCs w:val="22"/>
          <w:u w:val="single"/>
        </w:rPr>
      </w:pPr>
      <w:r w:rsidRPr="00370D88">
        <w:rPr>
          <w:rFonts w:ascii="Helvetica" w:hAnsi="Helvetica"/>
          <w:sz w:val="22"/>
          <w:szCs w:val="22"/>
          <w:u w:val="single"/>
        </w:rPr>
        <w:t>Tab:</w:t>
      </w:r>
      <w:r w:rsidR="00D717E3">
        <w:rPr>
          <w:rFonts w:ascii="Helvetica" w:hAnsi="Helvetica"/>
          <w:sz w:val="22"/>
          <w:szCs w:val="22"/>
          <w:u w:val="single"/>
        </w:rPr>
        <w:t xml:space="preserve"> Resources</w:t>
      </w:r>
    </w:p>
    <w:p w:rsidR="00370D88" w:rsidP="00370D88" w:rsidRDefault="00370D88" w14:paraId="17824F8E" w14:textId="7D32B075">
      <w:pPr>
        <w:rPr>
          <w:rFonts w:ascii="Helvetica" w:hAnsi="Helvetica"/>
          <w:sz w:val="22"/>
          <w:szCs w:val="22"/>
        </w:rPr>
      </w:pPr>
    </w:p>
    <w:p w:rsidRPr="00E108F8" w:rsidR="00370D88" w:rsidP="00370D88" w:rsidRDefault="00370D88" w14:paraId="1CA86959" w14:textId="6381F4F0">
      <w:pPr>
        <w:rPr>
          <w:rFonts w:ascii="Helvetica" w:hAnsi="Helvetica"/>
          <w:b/>
          <w:bCs/>
          <w:sz w:val="22"/>
          <w:szCs w:val="22"/>
        </w:rPr>
      </w:pPr>
      <w:r w:rsidRPr="00E108F8">
        <w:rPr>
          <w:rFonts w:ascii="Helvetica" w:hAnsi="Helvetica"/>
          <w:b/>
          <w:bCs/>
          <w:sz w:val="22"/>
          <w:szCs w:val="22"/>
        </w:rPr>
        <w:t>Resources</w:t>
      </w:r>
    </w:p>
    <w:p w:rsidR="00370D88" w:rsidP="00370D88" w:rsidRDefault="00370D88" w14:paraId="7E1DE296" w14:textId="77777777">
      <w:pPr>
        <w:rPr>
          <w:rFonts w:ascii="Helvetica" w:hAnsi="Helvetica"/>
          <w:sz w:val="22"/>
          <w:szCs w:val="22"/>
        </w:rPr>
      </w:pPr>
    </w:p>
    <w:p w:rsidRPr="009868AC" w:rsidR="00370D88" w:rsidP="00370D88" w:rsidRDefault="00370D88" w14:paraId="67465356" w14:textId="169C51F6">
      <w:pPr>
        <w:rPr>
          <w:rFonts w:ascii="Helvetica" w:hAnsi="Helvetica"/>
          <w:b/>
          <w:bCs/>
          <w:sz w:val="22"/>
          <w:szCs w:val="22"/>
        </w:rPr>
      </w:pPr>
      <w:r w:rsidRPr="009868AC">
        <w:rPr>
          <w:rFonts w:ascii="Helvetica" w:hAnsi="Helvetica"/>
          <w:b/>
          <w:bCs/>
          <w:sz w:val="22"/>
          <w:szCs w:val="22"/>
        </w:rPr>
        <w:t>Product Brochures</w:t>
      </w:r>
    </w:p>
    <w:p w:rsidR="00D717E3" w:rsidP="00370D88" w:rsidRDefault="00000000" w14:paraId="0600F515" w14:textId="3E85C2F7">
      <w:pPr>
        <w:rPr>
          <w:rFonts w:ascii="Helvetica" w:hAnsi="Helvetica"/>
          <w:sz w:val="22"/>
          <w:szCs w:val="22"/>
        </w:rPr>
      </w:pPr>
      <w:hyperlink w:history="1" r:id="rId6">
        <w:r w:rsidRPr="00CF2311" w:rsidR="00D717E3">
          <w:rPr>
            <w:rStyle w:val="Hyperlink"/>
            <w:rFonts w:ascii="Helvetica" w:hAnsi="Helvetica"/>
            <w:sz w:val="22"/>
            <w:szCs w:val="22"/>
          </w:rPr>
          <w:t>C2G Retractable 4K HDMI Dongle Adapter Ring</w:t>
        </w:r>
      </w:hyperlink>
    </w:p>
    <w:p w:rsidR="00CF2311" w:rsidP="00370D88" w:rsidRDefault="00000000" w14:paraId="2C954E5B" w14:textId="321B0335">
      <w:pPr>
        <w:rPr>
          <w:rFonts w:ascii="Helvetica" w:hAnsi="Helvetica"/>
          <w:sz w:val="22"/>
          <w:szCs w:val="22"/>
        </w:rPr>
      </w:pPr>
      <w:hyperlink w:history="1" r:id="rId7">
        <w:r w:rsidRPr="00CF2311" w:rsidR="00CF2311">
          <w:rPr>
            <w:rStyle w:val="Hyperlink"/>
            <w:rFonts w:ascii="Helvetica" w:hAnsi="Helvetica"/>
            <w:sz w:val="22"/>
            <w:szCs w:val="22"/>
          </w:rPr>
          <w:t>Chief Impact Kiosks</w:t>
        </w:r>
      </w:hyperlink>
    </w:p>
    <w:p w:rsidR="00A62CA1" w:rsidP="00370D88" w:rsidRDefault="00A62CA1" w14:paraId="5156DBA6" w14:textId="026451CC">
      <w:pPr>
        <w:rPr>
          <w:rFonts w:ascii="Helvetica" w:hAnsi="Helvetica"/>
          <w:sz w:val="22"/>
          <w:szCs w:val="22"/>
        </w:rPr>
      </w:pPr>
      <w:r>
        <w:rPr>
          <w:rFonts w:ascii="Helvetica" w:hAnsi="Helvetica"/>
          <w:sz w:val="22"/>
          <w:szCs w:val="22"/>
        </w:rPr>
        <w:t xml:space="preserve">Da-Lite Agility Battery Motor – Electric Screen Option – see file: </w:t>
      </w:r>
      <w:r w:rsidRPr="00A62CA1">
        <w:rPr>
          <w:rFonts w:ascii="Helvetica" w:hAnsi="Helvetica"/>
          <w:sz w:val="22"/>
          <w:szCs w:val="22"/>
        </w:rPr>
        <w:t>200648-FLY-AgilityBatteryMotorScreen_FINAL</w:t>
      </w:r>
      <w:r w:rsidR="009868AC">
        <w:rPr>
          <w:rFonts w:ascii="Helvetica" w:hAnsi="Helvetica"/>
          <w:sz w:val="22"/>
          <w:szCs w:val="22"/>
        </w:rPr>
        <w:t>.pdf</w:t>
      </w:r>
    </w:p>
    <w:p w:rsidR="006425C1" w:rsidP="00370D88" w:rsidRDefault="00000000" w14:paraId="5DA2B37C" w14:textId="72A7676F">
      <w:pPr>
        <w:rPr>
          <w:rFonts w:ascii="Helvetica" w:hAnsi="Helvetica"/>
          <w:sz w:val="22"/>
          <w:szCs w:val="22"/>
        </w:rPr>
      </w:pPr>
      <w:hyperlink w:history="1" r:id="rId8">
        <w:proofErr w:type="spellStart"/>
        <w:r w:rsidRPr="006425C1" w:rsidR="006425C1">
          <w:rPr>
            <w:rStyle w:val="Hyperlink"/>
            <w:rFonts w:ascii="Helvetica" w:hAnsi="Helvetica"/>
            <w:sz w:val="22"/>
            <w:szCs w:val="22"/>
          </w:rPr>
          <w:t>Luxul</w:t>
        </w:r>
        <w:proofErr w:type="spellEnd"/>
        <w:r w:rsidRPr="006425C1" w:rsidR="006425C1">
          <w:rPr>
            <w:rStyle w:val="Hyperlink"/>
            <w:rFonts w:ascii="Helvetica" w:hAnsi="Helvetica"/>
            <w:sz w:val="22"/>
            <w:szCs w:val="22"/>
          </w:rPr>
          <w:t xml:space="preserve"> Small PoE Switches</w:t>
        </w:r>
      </w:hyperlink>
    </w:p>
    <w:p w:rsidR="00697B14" w:rsidP="18F3A1BD" w:rsidRDefault="00000000" w14:paraId="313AA582" w14:textId="4A5D1B26">
      <w:pPr>
        <w:rPr>
          <w:rFonts w:ascii="Helvetica" w:hAnsi="Helvetica"/>
          <w:sz w:val="22"/>
          <w:szCs w:val="22"/>
        </w:rPr>
      </w:pPr>
      <w:hyperlink r:id="rId9">
        <w:r w:rsidRPr="18F3A1BD" w:rsidR="00697B14">
          <w:rPr>
            <w:rStyle w:val="Hyperlink"/>
            <w:rFonts w:ascii="Helvetica" w:hAnsi="Helvetica"/>
            <w:sz w:val="22"/>
            <w:szCs w:val="22"/>
          </w:rPr>
          <w:t>Middle Atlantic Power Solutions</w:t>
        </w:r>
      </w:hyperlink>
    </w:p>
    <w:p w:rsidR="006425C1" w:rsidP="00370D88" w:rsidRDefault="00000000" w14:paraId="1948CAE8" w14:textId="7EFB5B0C">
      <w:pPr>
        <w:rPr>
          <w:rFonts w:ascii="Helvetica" w:hAnsi="Helvetica"/>
          <w:sz w:val="22"/>
          <w:szCs w:val="22"/>
        </w:rPr>
      </w:pPr>
      <w:hyperlink r:id="rId10">
        <w:proofErr w:type="spellStart"/>
        <w:r w:rsidRPr="74F117C7" w:rsidR="003E26AB">
          <w:rPr>
            <w:rStyle w:val="Hyperlink"/>
            <w:rFonts w:ascii="Helvetica" w:hAnsi="Helvetica"/>
            <w:sz w:val="22"/>
            <w:szCs w:val="22"/>
          </w:rPr>
          <w:t>Vaddio</w:t>
        </w:r>
        <w:proofErr w:type="spellEnd"/>
        <w:r w:rsidRPr="74F117C7" w:rsidR="003E26AB">
          <w:rPr>
            <w:rStyle w:val="Hyperlink"/>
            <w:rFonts w:ascii="Helvetica" w:hAnsi="Helvetica"/>
            <w:sz w:val="22"/>
            <w:szCs w:val="22"/>
          </w:rPr>
          <w:t xml:space="preserve"> </w:t>
        </w:r>
        <w:proofErr w:type="spellStart"/>
        <w:r w:rsidRPr="74F117C7" w:rsidR="003E26AB">
          <w:rPr>
            <w:rStyle w:val="Hyperlink"/>
            <w:rFonts w:ascii="Helvetica" w:hAnsi="Helvetica"/>
            <w:sz w:val="22"/>
            <w:szCs w:val="22"/>
          </w:rPr>
          <w:t>IntelliSHOT</w:t>
        </w:r>
        <w:proofErr w:type="spellEnd"/>
        <w:r w:rsidRPr="74F117C7" w:rsidR="003E26AB">
          <w:rPr>
            <w:rStyle w:val="Hyperlink"/>
            <w:rFonts w:ascii="Helvetica" w:hAnsi="Helvetica"/>
            <w:sz w:val="22"/>
            <w:szCs w:val="22"/>
          </w:rPr>
          <w:t xml:space="preserve"> Auto-Tracking Camera</w:t>
        </w:r>
      </w:hyperlink>
    </w:p>
    <w:p w:rsidR="00370D88" w:rsidP="00370D88" w:rsidRDefault="00370D88" w14:paraId="36517025" w14:textId="77777777">
      <w:pPr>
        <w:rPr>
          <w:rFonts w:ascii="Helvetica" w:hAnsi="Helvetica"/>
          <w:sz w:val="22"/>
          <w:szCs w:val="22"/>
        </w:rPr>
      </w:pPr>
    </w:p>
    <w:p w:rsidRPr="00E108F8" w:rsidR="00370D88" w:rsidP="00370D88" w:rsidRDefault="00252C2A" w14:paraId="0B9E8327" w14:textId="00D01D16">
      <w:pPr>
        <w:rPr>
          <w:rFonts w:ascii="Helvetica" w:hAnsi="Helvetica"/>
          <w:b/>
          <w:bCs/>
          <w:sz w:val="22"/>
          <w:szCs w:val="22"/>
        </w:rPr>
      </w:pPr>
      <w:r w:rsidRPr="00E108F8">
        <w:rPr>
          <w:rFonts w:ascii="Helvetica" w:hAnsi="Helvetica"/>
          <w:b/>
          <w:bCs/>
          <w:sz w:val="22"/>
          <w:szCs w:val="22"/>
        </w:rPr>
        <w:t>Solutions</w:t>
      </w:r>
      <w:r w:rsidRPr="00E108F8" w:rsidR="00DB3EFE">
        <w:rPr>
          <w:rFonts w:ascii="Helvetica" w:hAnsi="Helvetica"/>
          <w:b/>
          <w:bCs/>
          <w:sz w:val="22"/>
          <w:szCs w:val="22"/>
        </w:rPr>
        <w:t xml:space="preserve"> / </w:t>
      </w:r>
      <w:r w:rsidRPr="00E108F8" w:rsidR="00370D88">
        <w:rPr>
          <w:rFonts w:ascii="Helvetica" w:hAnsi="Helvetica"/>
          <w:b/>
          <w:bCs/>
          <w:sz w:val="22"/>
          <w:szCs w:val="22"/>
        </w:rPr>
        <w:t>Guides</w:t>
      </w:r>
    </w:p>
    <w:p w:rsidR="00DB3EFE" w:rsidP="00370D88" w:rsidRDefault="00000000" w14:paraId="4AF8858C" w14:textId="5C13A2DF">
      <w:pPr>
        <w:rPr>
          <w:rFonts w:ascii="Helvetica" w:hAnsi="Helvetica"/>
          <w:sz w:val="22"/>
          <w:szCs w:val="22"/>
        </w:rPr>
      </w:pPr>
      <w:hyperlink w:history="1" r:id="rId11">
        <w:r w:rsidRPr="00DB3EFE" w:rsidR="00DB3EFE">
          <w:rPr>
            <w:rStyle w:val="Hyperlink"/>
            <w:rFonts w:ascii="Helvetica" w:hAnsi="Helvetica"/>
            <w:sz w:val="22"/>
            <w:szCs w:val="22"/>
          </w:rPr>
          <w:t>Workspace Solutions for the Hybrid Workforce</w:t>
        </w:r>
      </w:hyperlink>
    </w:p>
    <w:p w:rsidR="00DB3EFE" w:rsidP="00370D88" w:rsidRDefault="00000000" w14:paraId="6FAC6250" w14:textId="785C224B">
      <w:pPr>
        <w:rPr>
          <w:rFonts w:ascii="Helvetica" w:hAnsi="Helvetica"/>
          <w:sz w:val="22"/>
          <w:szCs w:val="22"/>
        </w:rPr>
      </w:pPr>
      <w:hyperlink w:history="1" r:id="rId12">
        <w:r w:rsidRPr="00DB3EFE" w:rsidR="00DB3EFE">
          <w:rPr>
            <w:rStyle w:val="Hyperlink"/>
            <w:rFonts w:ascii="Helvetica" w:hAnsi="Helvetica"/>
            <w:sz w:val="22"/>
            <w:szCs w:val="22"/>
          </w:rPr>
          <w:t>Hybrid-Ready Solutions for Your Campus</w:t>
        </w:r>
      </w:hyperlink>
    </w:p>
    <w:p w:rsidR="00DB3EFE" w:rsidP="00370D88" w:rsidRDefault="00000000" w14:paraId="019C9CEC" w14:textId="41FC77D6">
      <w:pPr>
        <w:rPr>
          <w:rFonts w:ascii="Helvetica" w:hAnsi="Helvetica"/>
          <w:sz w:val="22"/>
          <w:szCs w:val="22"/>
        </w:rPr>
      </w:pPr>
      <w:hyperlink w:history="1" r:id="rId13">
        <w:r w:rsidRPr="00DB3EFE" w:rsidR="00DB3EFE">
          <w:rPr>
            <w:rStyle w:val="Hyperlink"/>
            <w:rFonts w:ascii="Helvetica" w:hAnsi="Helvetica"/>
            <w:sz w:val="22"/>
            <w:szCs w:val="22"/>
          </w:rPr>
          <w:t>Today’s Digital Signage Solutions</w:t>
        </w:r>
      </w:hyperlink>
    </w:p>
    <w:p w:rsidR="002C384B" w:rsidP="00370D88" w:rsidRDefault="00000000" w14:paraId="0D8E1F8B" w14:textId="180821C2">
      <w:pPr>
        <w:rPr>
          <w:rFonts w:ascii="Helvetica" w:hAnsi="Helvetica"/>
          <w:sz w:val="22"/>
          <w:szCs w:val="22"/>
        </w:rPr>
      </w:pPr>
      <w:hyperlink w:history="1" r:id="rId14">
        <w:r w:rsidRPr="00E108F8" w:rsidR="00E108F8">
          <w:rPr>
            <w:rStyle w:val="Hyperlink"/>
            <w:rFonts w:ascii="Helvetica" w:hAnsi="Helvetica"/>
            <w:sz w:val="22"/>
            <w:szCs w:val="22"/>
          </w:rPr>
          <w:t>Government: Amazing AV Experiences</w:t>
        </w:r>
      </w:hyperlink>
    </w:p>
    <w:p w:rsidR="00E108F8" w:rsidP="00370D88" w:rsidRDefault="00000000" w14:paraId="0B03BC36" w14:textId="5CE45E41">
      <w:pPr>
        <w:rPr>
          <w:rFonts w:ascii="Helvetica" w:hAnsi="Helvetica"/>
          <w:sz w:val="22"/>
          <w:szCs w:val="22"/>
        </w:rPr>
      </w:pPr>
      <w:hyperlink w:history="1" r:id="rId15">
        <w:r w:rsidRPr="00E108F8" w:rsidR="00E108F8">
          <w:rPr>
            <w:rStyle w:val="Hyperlink"/>
            <w:rFonts w:ascii="Helvetica" w:hAnsi="Helvetica"/>
            <w:sz w:val="22"/>
            <w:szCs w:val="22"/>
          </w:rPr>
          <w:t>Education: Amazing AV Experiences</w:t>
        </w:r>
      </w:hyperlink>
    </w:p>
    <w:p w:rsidR="00102681" w:rsidP="00370D88" w:rsidRDefault="00000000" w14:paraId="4000D5A8" w14:textId="2C697E34">
      <w:pPr>
        <w:rPr>
          <w:rFonts w:ascii="Helvetica" w:hAnsi="Helvetica"/>
          <w:sz w:val="22"/>
          <w:szCs w:val="22"/>
        </w:rPr>
      </w:pPr>
      <w:hyperlink w:history="1" r:id="rId16">
        <w:r w:rsidRPr="00102681" w:rsidR="00102681">
          <w:rPr>
            <w:rStyle w:val="Hyperlink"/>
            <w:rFonts w:ascii="Helvetica" w:hAnsi="Helvetica"/>
            <w:sz w:val="22"/>
            <w:szCs w:val="22"/>
          </w:rPr>
          <w:t>House of Worship – Livestreaming Solutions</w:t>
        </w:r>
      </w:hyperlink>
    </w:p>
    <w:p w:rsidR="00D717E3" w:rsidP="00370D88" w:rsidRDefault="00D717E3" w14:paraId="0457D3C7" w14:textId="263E65F1">
      <w:pPr>
        <w:rPr>
          <w:rFonts w:ascii="Helvetica" w:hAnsi="Helvetica"/>
          <w:sz w:val="22"/>
          <w:szCs w:val="22"/>
        </w:rPr>
      </w:pPr>
    </w:p>
    <w:p w:rsidRPr="00252C2A" w:rsidR="00D717E3" w:rsidP="00370D88" w:rsidRDefault="00D717E3" w14:paraId="42D995F5" w14:textId="75A73063">
      <w:pPr>
        <w:rPr>
          <w:rFonts w:ascii="Helvetica" w:hAnsi="Helvetica"/>
          <w:b/>
          <w:bCs/>
          <w:sz w:val="22"/>
          <w:szCs w:val="22"/>
        </w:rPr>
      </w:pPr>
      <w:r w:rsidRPr="00252C2A">
        <w:rPr>
          <w:rFonts w:ascii="Helvetica" w:hAnsi="Helvetica"/>
          <w:b/>
          <w:bCs/>
          <w:sz w:val="22"/>
          <w:szCs w:val="22"/>
        </w:rPr>
        <w:t>Video Library</w:t>
      </w:r>
    </w:p>
    <w:p w:rsidR="00D717E3" w:rsidP="00370D88" w:rsidRDefault="00D717E3" w14:paraId="29F8298C" w14:textId="5C65E493">
      <w:pPr>
        <w:rPr>
          <w:rFonts w:ascii="Helvetica" w:hAnsi="Helvetica"/>
          <w:sz w:val="22"/>
          <w:szCs w:val="22"/>
        </w:rPr>
      </w:pPr>
      <w:r>
        <w:rPr>
          <w:rFonts w:ascii="Helvetica" w:hAnsi="Helvetica"/>
          <w:sz w:val="22"/>
          <w:szCs w:val="22"/>
        </w:rPr>
        <w:t>Click below to view videos from Legrand | AV:</w:t>
      </w:r>
    </w:p>
    <w:p w:rsidR="00D717E3" w:rsidP="00370D88" w:rsidRDefault="00D717E3" w14:paraId="4BFECE1E" w14:textId="09363243">
      <w:pPr>
        <w:rPr>
          <w:rFonts w:ascii="Helvetica" w:hAnsi="Helvetica"/>
          <w:sz w:val="22"/>
          <w:szCs w:val="22"/>
        </w:rPr>
      </w:pPr>
    </w:p>
    <w:p w:rsidR="00D717E3" w:rsidP="00370D88" w:rsidRDefault="00D717E3" w14:paraId="7F32F440" w14:textId="05A7B7A3">
      <w:pPr>
        <w:rPr>
          <w:rFonts w:ascii="Helvetica" w:hAnsi="Helvetica"/>
          <w:sz w:val="22"/>
          <w:szCs w:val="22"/>
        </w:rPr>
      </w:pPr>
      <w:r>
        <w:rPr>
          <w:rFonts w:ascii="Helvetica" w:hAnsi="Helvetica"/>
          <w:sz w:val="22"/>
          <w:szCs w:val="22"/>
        </w:rPr>
        <w:t xml:space="preserve">C2G HDMI Adapter Rings - </w:t>
      </w:r>
      <w:hyperlink w:history="1" r:id="rId17">
        <w:r w:rsidRPr="00A07A04">
          <w:rPr>
            <w:rStyle w:val="Hyperlink"/>
            <w:rFonts w:ascii="Helvetica" w:hAnsi="Helvetica"/>
            <w:sz w:val="22"/>
            <w:szCs w:val="22"/>
          </w:rPr>
          <w:t>https://youtu.be/Zkrl1NuCfdo</w:t>
        </w:r>
      </w:hyperlink>
      <w:r>
        <w:rPr>
          <w:rFonts w:ascii="Helvetica" w:hAnsi="Helvetica"/>
          <w:sz w:val="22"/>
          <w:szCs w:val="22"/>
        </w:rPr>
        <w:t xml:space="preserve"> </w:t>
      </w:r>
    </w:p>
    <w:p w:rsidR="00CF2311" w:rsidP="00370D88" w:rsidRDefault="00CF2311" w14:paraId="7CCD6D76" w14:textId="2AE9B6F7">
      <w:pPr>
        <w:rPr>
          <w:rFonts w:ascii="Helvetica" w:hAnsi="Helvetica"/>
          <w:sz w:val="22"/>
          <w:szCs w:val="22"/>
        </w:rPr>
      </w:pPr>
      <w:r>
        <w:rPr>
          <w:rFonts w:ascii="Helvetica" w:hAnsi="Helvetica"/>
          <w:sz w:val="22"/>
          <w:szCs w:val="22"/>
        </w:rPr>
        <w:t xml:space="preserve">Chief Impact Kiosks - </w:t>
      </w:r>
      <w:hyperlink w:history="1" r:id="rId18">
        <w:r w:rsidRPr="00A07A04">
          <w:rPr>
            <w:rStyle w:val="Hyperlink"/>
            <w:rFonts w:ascii="Helvetica" w:hAnsi="Helvetica"/>
            <w:sz w:val="22"/>
            <w:szCs w:val="22"/>
          </w:rPr>
          <w:t>https://youtu.be/ZMQJVRX895A</w:t>
        </w:r>
      </w:hyperlink>
      <w:r>
        <w:rPr>
          <w:rFonts w:ascii="Helvetica" w:hAnsi="Helvetica"/>
          <w:sz w:val="22"/>
          <w:szCs w:val="22"/>
        </w:rPr>
        <w:t xml:space="preserve"> </w:t>
      </w:r>
    </w:p>
    <w:p w:rsidR="00370D88" w:rsidP="00370D88" w:rsidRDefault="00A62CA1" w14:paraId="478A459C" w14:textId="78BE0753">
      <w:pPr>
        <w:rPr>
          <w:rFonts w:ascii="Helvetica" w:hAnsi="Helvetica"/>
          <w:sz w:val="22"/>
          <w:szCs w:val="22"/>
        </w:rPr>
      </w:pPr>
      <w:r>
        <w:rPr>
          <w:rFonts w:ascii="Helvetica" w:hAnsi="Helvetica"/>
          <w:sz w:val="22"/>
          <w:szCs w:val="22"/>
        </w:rPr>
        <w:t xml:space="preserve">Da-Lite Tensioned Advantage and Advantage with </w:t>
      </w:r>
      <w:proofErr w:type="spellStart"/>
      <w:r>
        <w:rPr>
          <w:rFonts w:ascii="Helvetica" w:hAnsi="Helvetica"/>
          <w:sz w:val="22"/>
          <w:szCs w:val="22"/>
        </w:rPr>
        <w:t>SightLine</w:t>
      </w:r>
      <w:proofErr w:type="spellEnd"/>
      <w:r>
        <w:rPr>
          <w:rFonts w:ascii="Helvetica" w:hAnsi="Helvetica"/>
          <w:sz w:val="22"/>
          <w:szCs w:val="22"/>
        </w:rPr>
        <w:t xml:space="preserve"> - </w:t>
      </w:r>
      <w:hyperlink w:history="1" r:id="rId19">
        <w:r w:rsidRPr="00A07A04">
          <w:rPr>
            <w:rStyle w:val="Hyperlink"/>
            <w:rFonts w:ascii="Helvetica" w:hAnsi="Helvetica"/>
            <w:sz w:val="22"/>
            <w:szCs w:val="22"/>
          </w:rPr>
          <w:t>https://youtu.be/b_7n-SxcQOs</w:t>
        </w:r>
      </w:hyperlink>
      <w:r>
        <w:rPr>
          <w:rFonts w:ascii="Helvetica" w:hAnsi="Helvetica"/>
          <w:sz w:val="22"/>
          <w:szCs w:val="22"/>
        </w:rPr>
        <w:t xml:space="preserve"> </w:t>
      </w:r>
    </w:p>
    <w:p w:rsidR="009868AC" w:rsidP="00370D88" w:rsidRDefault="006425C1" w14:paraId="2D2BEF38" w14:textId="781452A4">
      <w:pPr>
        <w:rPr>
          <w:rFonts w:ascii="Helvetica" w:hAnsi="Helvetica"/>
          <w:sz w:val="22"/>
          <w:szCs w:val="22"/>
        </w:rPr>
      </w:pPr>
      <w:proofErr w:type="spellStart"/>
      <w:r>
        <w:rPr>
          <w:rFonts w:ascii="Helvetica" w:hAnsi="Helvetica"/>
          <w:sz w:val="22"/>
          <w:szCs w:val="22"/>
        </w:rPr>
        <w:t>Luxul</w:t>
      </w:r>
      <w:proofErr w:type="spellEnd"/>
      <w:r>
        <w:rPr>
          <w:rFonts w:ascii="Helvetica" w:hAnsi="Helvetica"/>
          <w:sz w:val="22"/>
          <w:szCs w:val="22"/>
        </w:rPr>
        <w:t xml:space="preserve"> Switches for Clean, Quiet, Secure Performance - </w:t>
      </w:r>
      <w:hyperlink w:history="1" r:id="rId20">
        <w:r w:rsidRPr="00A07A04">
          <w:rPr>
            <w:rStyle w:val="Hyperlink"/>
            <w:rFonts w:ascii="Helvetica" w:hAnsi="Helvetica"/>
            <w:sz w:val="22"/>
            <w:szCs w:val="22"/>
          </w:rPr>
          <w:t>https://youtu.be/1vpOIqhiOpw</w:t>
        </w:r>
      </w:hyperlink>
      <w:r>
        <w:rPr>
          <w:rFonts w:ascii="Helvetica" w:hAnsi="Helvetica"/>
          <w:sz w:val="22"/>
          <w:szCs w:val="22"/>
        </w:rPr>
        <w:t xml:space="preserve"> </w:t>
      </w:r>
    </w:p>
    <w:p w:rsidR="00697B14" w:rsidP="00370D88" w:rsidRDefault="00697B14" w14:paraId="3EB34A99" w14:textId="4C3399FD">
      <w:pPr>
        <w:rPr>
          <w:rFonts w:ascii="Helvetica" w:hAnsi="Helvetica"/>
          <w:sz w:val="22"/>
          <w:szCs w:val="22"/>
        </w:rPr>
      </w:pPr>
      <w:r>
        <w:rPr>
          <w:rFonts w:ascii="Helvetica" w:hAnsi="Helvetica"/>
          <w:sz w:val="22"/>
          <w:szCs w:val="22"/>
        </w:rPr>
        <w:t xml:space="preserve">Middle Atlantic Forum Collaboration Suite - </w:t>
      </w:r>
      <w:hyperlink w:history="1" r:id="rId21">
        <w:r w:rsidRPr="00A07A04">
          <w:rPr>
            <w:rStyle w:val="Hyperlink"/>
            <w:rFonts w:ascii="Helvetica" w:hAnsi="Helvetica"/>
            <w:sz w:val="22"/>
            <w:szCs w:val="22"/>
          </w:rPr>
          <w:t>https://youtu.be/oH0TkzrnGFU</w:t>
        </w:r>
      </w:hyperlink>
      <w:r>
        <w:rPr>
          <w:rFonts w:ascii="Helvetica" w:hAnsi="Helvetica"/>
          <w:sz w:val="22"/>
          <w:szCs w:val="22"/>
        </w:rPr>
        <w:t xml:space="preserve"> </w:t>
      </w:r>
    </w:p>
    <w:p w:rsidR="00252C2A" w:rsidP="00370D88" w:rsidRDefault="006C5ACB" w14:paraId="3779EFB1" w14:textId="4AD5E38F">
      <w:pPr>
        <w:rPr>
          <w:rFonts w:ascii="Helvetica" w:hAnsi="Helvetica"/>
          <w:sz w:val="22"/>
          <w:szCs w:val="22"/>
        </w:rPr>
      </w:pPr>
      <w:proofErr w:type="spellStart"/>
      <w:r w:rsidRPr="74F117C7">
        <w:rPr>
          <w:rFonts w:ascii="Helvetica" w:hAnsi="Helvetica"/>
          <w:sz w:val="22"/>
          <w:szCs w:val="22"/>
        </w:rPr>
        <w:t>Vaddio</w:t>
      </w:r>
      <w:proofErr w:type="spellEnd"/>
      <w:r w:rsidRPr="74F117C7">
        <w:rPr>
          <w:rFonts w:ascii="Helvetica" w:hAnsi="Helvetica"/>
          <w:sz w:val="22"/>
          <w:szCs w:val="22"/>
        </w:rPr>
        <w:t xml:space="preserve"> </w:t>
      </w:r>
      <w:proofErr w:type="spellStart"/>
      <w:r w:rsidRPr="74F117C7">
        <w:rPr>
          <w:rFonts w:ascii="Helvetica" w:hAnsi="Helvetica"/>
          <w:sz w:val="22"/>
          <w:szCs w:val="22"/>
        </w:rPr>
        <w:t>IntelliSHOT</w:t>
      </w:r>
      <w:proofErr w:type="spellEnd"/>
      <w:r w:rsidRPr="74F117C7">
        <w:rPr>
          <w:rFonts w:ascii="Helvetica" w:hAnsi="Helvetica"/>
          <w:sz w:val="22"/>
          <w:szCs w:val="22"/>
        </w:rPr>
        <w:t xml:space="preserve"> Auto-Framing Camera - </w:t>
      </w:r>
      <w:hyperlink r:id="rId22">
        <w:r w:rsidRPr="74F117C7">
          <w:rPr>
            <w:rStyle w:val="Hyperlink"/>
            <w:rFonts w:ascii="Helvetica" w:hAnsi="Helvetica"/>
            <w:sz w:val="22"/>
            <w:szCs w:val="22"/>
          </w:rPr>
          <w:t>https://youtu.be/dZ1-d8__Krc</w:t>
        </w:r>
      </w:hyperlink>
      <w:r w:rsidRPr="74F117C7">
        <w:rPr>
          <w:rFonts w:ascii="Helvetica" w:hAnsi="Helvetica"/>
          <w:sz w:val="22"/>
          <w:szCs w:val="22"/>
        </w:rPr>
        <w:t xml:space="preserve"> </w:t>
      </w:r>
    </w:p>
    <w:p w:rsidR="00370D88" w:rsidP="00370D88" w:rsidRDefault="00370D88" w14:paraId="75062187" w14:textId="07413733">
      <w:pPr>
        <w:rPr>
          <w:rFonts w:ascii="Helvetica" w:hAnsi="Helvetica"/>
          <w:sz w:val="22"/>
          <w:szCs w:val="22"/>
        </w:rPr>
      </w:pPr>
    </w:p>
    <w:p w:rsidR="00370D88" w:rsidP="00370D88" w:rsidRDefault="00370D88" w14:paraId="6BEF5C71" w14:textId="58BA4EBD">
      <w:pPr>
        <w:rPr>
          <w:rFonts w:ascii="Helvetica" w:hAnsi="Helvetica"/>
          <w:sz w:val="22"/>
          <w:szCs w:val="22"/>
        </w:rPr>
      </w:pPr>
    </w:p>
    <w:p w:rsidR="002B3A42" w:rsidP="002B3A42" w:rsidRDefault="002B3A42" w14:paraId="48FD807A" w14:textId="77777777">
      <w:pPr>
        <w:rPr>
          <w:rFonts w:ascii="Helvetica" w:hAnsi="Helvetica"/>
          <w:sz w:val="22"/>
          <w:szCs w:val="22"/>
        </w:rPr>
      </w:pPr>
    </w:p>
    <w:p w:rsidR="002B3A42" w:rsidP="002B3A42" w:rsidRDefault="002B3A42" w14:paraId="40369E6A" w14:textId="72B9702C">
      <w:pPr>
        <w:rPr>
          <w:rFonts w:ascii="Helvetica" w:hAnsi="Helvetica"/>
          <w:b/>
          <w:bCs/>
          <w:sz w:val="22"/>
          <w:szCs w:val="22"/>
        </w:rPr>
      </w:pPr>
    </w:p>
    <w:p w:rsidRPr="002B3A42" w:rsidR="002B3A42" w:rsidP="002B3A42" w:rsidRDefault="002B3A42" w14:paraId="4F113142" w14:textId="7E63E770">
      <w:pPr>
        <w:rPr>
          <w:rFonts w:ascii="Helvetica" w:hAnsi="Helvetica"/>
          <w:sz w:val="22"/>
          <w:szCs w:val="22"/>
          <w:u w:val="single"/>
        </w:rPr>
      </w:pPr>
      <w:r w:rsidRPr="002B3A42">
        <w:rPr>
          <w:rFonts w:ascii="Helvetica" w:hAnsi="Helvetica"/>
          <w:sz w:val="22"/>
          <w:szCs w:val="22"/>
          <w:u w:val="single"/>
        </w:rPr>
        <w:t>Form</w:t>
      </w:r>
    </w:p>
    <w:p w:rsidR="002B3A42" w:rsidP="002B3A42" w:rsidRDefault="002B3A42" w14:paraId="59B2A893" w14:textId="31BAB65D">
      <w:pPr>
        <w:rPr>
          <w:rFonts w:ascii="Helvetica" w:hAnsi="Helvetica"/>
          <w:b/>
          <w:bCs/>
          <w:sz w:val="22"/>
          <w:szCs w:val="22"/>
        </w:rPr>
      </w:pPr>
      <w:r>
        <w:rPr>
          <w:rFonts w:ascii="Helvetica" w:hAnsi="Helvetica"/>
          <w:b/>
          <w:bCs/>
          <w:sz w:val="22"/>
          <w:szCs w:val="22"/>
        </w:rPr>
        <w:t>Legrand | AV (logo)</w:t>
      </w:r>
    </w:p>
    <w:p w:rsidR="002B3A42" w:rsidP="002B3A42" w:rsidRDefault="002B3A42" w14:paraId="62F2E094" w14:textId="1A9E82F5">
      <w:pPr>
        <w:rPr>
          <w:rFonts w:ascii="Helvetica" w:hAnsi="Helvetica"/>
          <w:b/>
          <w:bCs/>
          <w:sz w:val="22"/>
          <w:szCs w:val="22"/>
        </w:rPr>
      </w:pPr>
    </w:p>
    <w:p w:rsidR="002B3A42" w:rsidP="002B3A42" w:rsidRDefault="002B3A42" w14:paraId="4E12A7C7" w14:textId="5776756A">
      <w:pPr>
        <w:rPr>
          <w:rFonts w:ascii="Helvetica" w:hAnsi="Helvetica"/>
          <w:b/>
          <w:bCs/>
          <w:sz w:val="22"/>
          <w:szCs w:val="22"/>
        </w:rPr>
      </w:pPr>
      <w:r>
        <w:rPr>
          <w:rFonts w:ascii="Helvetica" w:hAnsi="Helvetica"/>
          <w:b/>
          <w:bCs/>
          <w:sz w:val="22"/>
          <w:szCs w:val="22"/>
        </w:rPr>
        <w:t>Learn more about Legrand | AV solutions:</w:t>
      </w:r>
    </w:p>
    <w:p w:rsidR="002B3A42" w:rsidP="002B3A42" w:rsidRDefault="002B3A42" w14:paraId="7683534C" w14:textId="271F8B1D">
      <w:pPr>
        <w:rPr>
          <w:rFonts w:ascii="Helvetica" w:hAnsi="Helvetica"/>
          <w:b/>
          <w:bCs/>
          <w:sz w:val="22"/>
          <w:szCs w:val="22"/>
        </w:rPr>
      </w:pPr>
    </w:p>
    <w:p w:rsidRPr="002B3A42" w:rsidR="002B3A42" w:rsidP="002B3A42" w:rsidRDefault="002B3A42" w14:paraId="00289ECC" w14:textId="7C7F3E1C">
      <w:pPr>
        <w:rPr>
          <w:rFonts w:ascii="Helvetica" w:hAnsi="Helvetica"/>
          <w:sz w:val="22"/>
          <w:szCs w:val="22"/>
        </w:rPr>
      </w:pPr>
      <w:r w:rsidRPr="002B3A42">
        <w:rPr>
          <w:rFonts w:ascii="Helvetica" w:hAnsi="Helvetica"/>
          <w:sz w:val="22"/>
          <w:szCs w:val="22"/>
        </w:rPr>
        <w:t>First Name:</w:t>
      </w:r>
    </w:p>
    <w:p w:rsidRPr="002B3A42" w:rsidR="002B3A42" w:rsidP="002B3A42" w:rsidRDefault="002B3A42" w14:paraId="387EB082" w14:textId="4C042971">
      <w:pPr>
        <w:rPr>
          <w:rFonts w:ascii="Helvetica" w:hAnsi="Helvetica"/>
          <w:sz w:val="22"/>
          <w:szCs w:val="22"/>
        </w:rPr>
      </w:pPr>
      <w:r w:rsidRPr="002B3A42">
        <w:rPr>
          <w:rFonts w:ascii="Helvetica" w:hAnsi="Helvetica"/>
          <w:sz w:val="22"/>
          <w:szCs w:val="22"/>
        </w:rPr>
        <w:t>Last Name:</w:t>
      </w:r>
    </w:p>
    <w:p w:rsidRPr="002B3A42" w:rsidR="002B3A42" w:rsidP="002B3A42" w:rsidRDefault="002B3A42" w14:paraId="56B6C2DE" w14:textId="65BAEF93">
      <w:pPr>
        <w:rPr>
          <w:rFonts w:ascii="Helvetica" w:hAnsi="Helvetica"/>
          <w:sz w:val="22"/>
          <w:szCs w:val="22"/>
        </w:rPr>
      </w:pPr>
      <w:r w:rsidRPr="002B3A42">
        <w:rPr>
          <w:rFonts w:ascii="Helvetica" w:hAnsi="Helvetica"/>
          <w:sz w:val="22"/>
          <w:szCs w:val="22"/>
        </w:rPr>
        <w:t>Email:</w:t>
      </w:r>
    </w:p>
    <w:p w:rsidRPr="002B3A42" w:rsidR="002B3A42" w:rsidP="002B3A42" w:rsidRDefault="002B3A42" w14:paraId="4F85D835" w14:textId="0F0A6D52">
      <w:pPr>
        <w:rPr>
          <w:rFonts w:ascii="Helvetica" w:hAnsi="Helvetica"/>
          <w:sz w:val="22"/>
          <w:szCs w:val="22"/>
        </w:rPr>
      </w:pPr>
      <w:r w:rsidRPr="002B3A42">
        <w:rPr>
          <w:rFonts w:ascii="Helvetica" w:hAnsi="Helvetica"/>
          <w:sz w:val="22"/>
          <w:szCs w:val="22"/>
        </w:rPr>
        <w:t>City</w:t>
      </w:r>
      <w:r w:rsidR="0058520E">
        <w:rPr>
          <w:rFonts w:ascii="Helvetica" w:hAnsi="Helvetica"/>
          <w:sz w:val="22"/>
          <w:szCs w:val="22"/>
        </w:rPr>
        <w:t>:</w:t>
      </w:r>
    </w:p>
    <w:p w:rsidRPr="002B3A42" w:rsidR="002B3A42" w:rsidP="002B3A42" w:rsidRDefault="002B3A42" w14:paraId="51D136E2" w14:textId="3D71AF30">
      <w:pPr>
        <w:rPr>
          <w:rFonts w:ascii="Helvetica" w:hAnsi="Helvetica"/>
          <w:sz w:val="22"/>
          <w:szCs w:val="22"/>
        </w:rPr>
      </w:pPr>
      <w:r w:rsidRPr="002B3A42">
        <w:rPr>
          <w:rFonts w:ascii="Helvetica" w:hAnsi="Helvetica"/>
          <w:sz w:val="22"/>
          <w:szCs w:val="22"/>
        </w:rPr>
        <w:t>Company Name:</w:t>
      </w:r>
    </w:p>
    <w:p w:rsidRPr="002B3A42" w:rsidR="002B3A42" w:rsidP="002B3A42" w:rsidRDefault="002B3A42" w14:paraId="7B6EADB0" w14:textId="3EBF919D">
      <w:pPr>
        <w:rPr>
          <w:rFonts w:ascii="Helvetica" w:hAnsi="Helvetica"/>
          <w:sz w:val="22"/>
          <w:szCs w:val="22"/>
        </w:rPr>
      </w:pPr>
      <w:r w:rsidRPr="002B3A42">
        <w:rPr>
          <w:rFonts w:ascii="Helvetica" w:hAnsi="Helvetica"/>
          <w:sz w:val="22"/>
          <w:szCs w:val="22"/>
        </w:rPr>
        <w:t>Comments:</w:t>
      </w:r>
    </w:p>
    <w:p w:rsidRPr="002B3A42" w:rsidR="002B3A42" w:rsidP="002B3A42" w:rsidRDefault="002B3A42" w14:paraId="564202C9" w14:textId="27D022F8">
      <w:pPr>
        <w:rPr>
          <w:rFonts w:ascii="Helvetica" w:hAnsi="Helvetica"/>
          <w:sz w:val="22"/>
          <w:szCs w:val="22"/>
        </w:rPr>
      </w:pPr>
    </w:p>
    <w:p w:rsidRPr="002B3A42" w:rsidR="002B3A42" w:rsidP="002B3A42" w:rsidRDefault="002B3A42" w14:paraId="76DA3FF5" w14:textId="3178D58B">
      <w:pPr>
        <w:rPr>
          <w:rFonts w:ascii="Helvetica" w:hAnsi="Helvetica"/>
          <w:sz w:val="22"/>
          <w:szCs w:val="22"/>
        </w:rPr>
      </w:pPr>
      <w:r w:rsidRPr="002B3A42">
        <w:rPr>
          <w:rFonts w:ascii="Helvetica" w:hAnsi="Helvetica"/>
          <w:sz w:val="22"/>
          <w:szCs w:val="22"/>
        </w:rPr>
        <w:t>Submit</w:t>
      </w:r>
    </w:p>
    <w:p w:rsidRPr="00370D88" w:rsidR="00370D88" w:rsidP="00370D88" w:rsidRDefault="00370D88" w14:paraId="7E6B93E1" w14:textId="7FE32FA8">
      <w:pPr>
        <w:rPr>
          <w:rFonts w:ascii="Helvetica" w:hAnsi="Helvetica"/>
          <w:sz w:val="22"/>
          <w:szCs w:val="22"/>
        </w:rPr>
      </w:pPr>
    </w:p>
    <w:sectPr w:rsidRPr="00370D88" w:rsidR="00370D88" w:rsidSect="006B4F1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F16C3"/>
    <w:multiLevelType w:val="hybridMultilevel"/>
    <w:tmpl w:val="4208B528"/>
    <w:lvl w:ilvl="0" w:tplc="866A0580">
      <w:numFmt w:val="bullet"/>
      <w:lvlText w:val=""/>
      <w:lvlJc w:val="left"/>
      <w:pPr>
        <w:ind w:left="720" w:hanging="360"/>
      </w:pPr>
      <w:rPr>
        <w:rFonts w:hint="default" w:ascii="Wingdings" w:hAnsi="Wingding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10384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B"/>
    <w:rsid w:val="00014FC1"/>
    <w:rsid w:val="00102681"/>
    <w:rsid w:val="00252C2A"/>
    <w:rsid w:val="002B3A42"/>
    <w:rsid w:val="002C384B"/>
    <w:rsid w:val="00370D88"/>
    <w:rsid w:val="003E26AB"/>
    <w:rsid w:val="00493A7C"/>
    <w:rsid w:val="005208E7"/>
    <w:rsid w:val="0058520E"/>
    <w:rsid w:val="005B0686"/>
    <w:rsid w:val="005E150B"/>
    <w:rsid w:val="006425C1"/>
    <w:rsid w:val="00697B14"/>
    <w:rsid w:val="006A6C06"/>
    <w:rsid w:val="006B4F1B"/>
    <w:rsid w:val="006C5ACB"/>
    <w:rsid w:val="00900B01"/>
    <w:rsid w:val="009868AC"/>
    <w:rsid w:val="00A30CC1"/>
    <w:rsid w:val="00A62CA1"/>
    <w:rsid w:val="00CF2311"/>
    <w:rsid w:val="00D717E3"/>
    <w:rsid w:val="00DB3EFE"/>
    <w:rsid w:val="00E108F8"/>
    <w:rsid w:val="00E51065"/>
    <w:rsid w:val="03FC909F"/>
    <w:rsid w:val="0EEB6995"/>
    <w:rsid w:val="18F3A1BD"/>
    <w:rsid w:val="63E21B59"/>
    <w:rsid w:val="74F117C7"/>
    <w:rsid w:val="79B0E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903554"/>
  <w15:chartTrackingRefBased/>
  <w15:docId w15:val="{83CEF771-F6F9-514F-BC1C-F90B44C7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5E150B"/>
    <w:rPr>
      <w:color w:val="0563C1" w:themeColor="hyperlink"/>
      <w:u w:val="single"/>
    </w:rPr>
  </w:style>
  <w:style w:type="character" w:styleId="UnresolvedMention">
    <w:name w:val="Unresolved Mention"/>
    <w:basedOn w:val="DefaultParagraphFont"/>
    <w:uiPriority w:val="99"/>
    <w:semiHidden/>
    <w:unhideWhenUsed/>
    <w:rsid w:val="005E150B"/>
    <w:rPr>
      <w:color w:val="605E5C"/>
      <w:shd w:val="clear" w:color="auto" w:fill="E1DFDD"/>
    </w:rPr>
  </w:style>
  <w:style w:type="paragraph" w:styleId="NormalWeb">
    <w:name w:val="Normal (Web)"/>
    <w:basedOn w:val="Normal"/>
    <w:uiPriority w:val="99"/>
    <w:semiHidden/>
    <w:unhideWhenUsed/>
    <w:rsid w:val="005E150B"/>
    <w:pPr>
      <w:spacing w:before="100" w:beforeAutospacing="1" w:after="100" w:afterAutospacing="1"/>
    </w:pPr>
    <w:rPr>
      <w:rFonts w:ascii="Times New Roman" w:hAnsi="Times New Roman" w:eastAsia="Times New Roman" w:cs="Times New Roman"/>
    </w:rPr>
  </w:style>
  <w:style w:type="character" w:styleId="FollowedHyperlink">
    <w:name w:val="FollowedHyperlink"/>
    <w:basedOn w:val="DefaultParagraphFont"/>
    <w:uiPriority w:val="99"/>
    <w:semiHidden/>
    <w:unhideWhenUsed/>
    <w:rsid w:val="003E26AB"/>
    <w:rPr>
      <w:color w:val="954F72" w:themeColor="followedHyperlink"/>
      <w:u w:val="single"/>
    </w:rPr>
  </w:style>
  <w:style w:type="paragraph" w:styleId="ListParagraph">
    <w:name w:val="List Paragraph"/>
    <w:basedOn w:val="Normal"/>
    <w:uiPriority w:val="34"/>
    <w:qFormat/>
    <w:rsid w:val="006A6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956063">
      <w:bodyDiv w:val="1"/>
      <w:marLeft w:val="0"/>
      <w:marRight w:val="0"/>
      <w:marTop w:val="0"/>
      <w:marBottom w:val="0"/>
      <w:divBdr>
        <w:top w:val="none" w:sz="0" w:space="0" w:color="auto"/>
        <w:left w:val="none" w:sz="0" w:space="0" w:color="auto"/>
        <w:bottom w:val="none" w:sz="0" w:space="0" w:color="auto"/>
        <w:right w:val="none" w:sz="0" w:space="0" w:color="auto"/>
      </w:divBdr>
    </w:div>
    <w:div w:id="211485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s.cloudinary.com/avd/image/upload/v132864408/Resources/Luxul/210076-Luxul_Commercial_Flyer-2.pdf" TargetMode="External" Id="rId8" /><Relationship Type="http://schemas.openxmlformats.org/officeDocument/2006/relationships/hyperlink" Target="https://res.cloudinary.com/avd/image/upload/v1626695637/Resources/COVID-19%20Campaign/200753-Updated_Digital_Signage_eBook.pdf" TargetMode="External" Id="rId13" /><Relationship Type="http://schemas.openxmlformats.org/officeDocument/2006/relationships/hyperlink" Target="https://youtu.be/ZMQJVRX895A" TargetMode="External" Id="rId18" /><Relationship Type="http://schemas.openxmlformats.org/officeDocument/2006/relationships/settings" Target="settings.xml" Id="rId3" /><Relationship Type="http://schemas.openxmlformats.org/officeDocument/2006/relationships/hyperlink" Target="https://youtu.be/oH0TkzrnGFU" TargetMode="External" Id="rId21" /><Relationship Type="http://schemas.openxmlformats.org/officeDocument/2006/relationships/hyperlink" Target="https://res.cloudinary.com/avd/image/upload/v1627486361/Resources/Chief/Resources/200024ChiefImpactKioskBrochureFinal.pdf" TargetMode="External" Id="rId7" /><Relationship Type="http://schemas.openxmlformats.org/officeDocument/2006/relationships/hyperlink" Target="https://res.cloudinary.com/avd/image/upload/v1639590794/Resources/COVID-19%20Campaign/200335-EDU-GUIDEBOOKFinal.pdf" TargetMode="External" Id="rId12" /><Relationship Type="http://schemas.openxmlformats.org/officeDocument/2006/relationships/hyperlink" Target="https://youtu.be/Zkrl1NuCfdo" TargetMode="External" Id="rId17" /><Relationship Type="http://schemas.openxmlformats.org/officeDocument/2006/relationships/styles" Target="styles.xml" Id="rId2" /><Relationship Type="http://schemas.openxmlformats.org/officeDocument/2006/relationships/hyperlink" Target="https://res.cloudinary.com/avd/image/upload/v1626695454/Resources/COVID-19%20Campaign/200973_-_HOW_Livestreaming_Guidebook.pdf" TargetMode="External" Id="rId16" /><Relationship Type="http://schemas.openxmlformats.org/officeDocument/2006/relationships/hyperlink" Target="https://youtu.be/1vpOIqhiOpw" TargetMode="External" Id="rId20" /><Relationship Type="http://schemas.openxmlformats.org/officeDocument/2006/relationships/numbering" Target="numbering.xml" Id="rId1" /><Relationship Type="http://schemas.openxmlformats.org/officeDocument/2006/relationships/hyperlink" Target="https://res.cloudinary.com/avd/image/upload/v1635974925/210634-IT-Dongle_Adapter_Ring-Sell_Sheet-RevB.pdf" TargetMode="External" Id="rId6" /><Relationship Type="http://schemas.openxmlformats.org/officeDocument/2006/relationships/hyperlink" Target="https://res.cloudinary.com/avd/image/upload/v1637098439/Resources/COVID-19%20Campaign/200841_-_Hybrid_Workforce_Guidebook_Final.pdf" TargetMode="External" Id="rId11" /><Relationship Type="http://schemas.openxmlformats.org/officeDocument/2006/relationships/theme" Target="theme/theme1.xml" Id="rId24" /><Relationship Type="http://schemas.openxmlformats.org/officeDocument/2006/relationships/hyperlink" Target="https://youtu.be/9kki5ZBhNnA" TargetMode="External" Id="rId5" /><Relationship Type="http://schemas.openxmlformats.org/officeDocument/2006/relationships/hyperlink" Target="https://res.cloudinary.com/avd/image/upload/v1623085134/Resources/AV%20Channel%20Marketing/210125-CAN-Amazing_AV_Experiences-Education.pdf" TargetMode="External" Id="rId15" /><Relationship Type="http://schemas.openxmlformats.org/officeDocument/2006/relationships/fontTable" Target="fontTable.xml" Id="rId23" /><Relationship Type="http://schemas.openxmlformats.org/officeDocument/2006/relationships/hyperlink" Target="https://res.cloudinary.com/avd/image/upload/v1619106236/Resources/Vaddio/Cameras/Literature%20and%20Reference/210206-Vaddio-FLY-IntelliSHOT.pdf" TargetMode="External" Id="rId10" /><Relationship Type="http://schemas.openxmlformats.org/officeDocument/2006/relationships/hyperlink" Target="https://youtu.be/b_7n-SxcQOs" TargetMode="External" Id="rId19" /><Relationship Type="http://schemas.openxmlformats.org/officeDocument/2006/relationships/webSettings" Target="webSettings.xml" Id="rId4" /><Relationship Type="http://schemas.openxmlformats.org/officeDocument/2006/relationships/hyperlink" Target="https://res.cloudinary.com/avd/image/upload/v1634583367/Resources/Middle%20Atlantic/Power/Literature%20and%20Reference/210585-Legrand-PDU_Solutions_Guide.pdf" TargetMode="External" Id="rId9" /><Relationship Type="http://schemas.openxmlformats.org/officeDocument/2006/relationships/hyperlink" Target="https://res.cloudinary.com/avd/image/upload/v1631306077/Resources/AV%20Channel%20Marketing/210510-GOV-AmazingAVExperiences-eMag-Fall2021.pdf" TargetMode="External" Id="rId14" /><Relationship Type="http://schemas.openxmlformats.org/officeDocument/2006/relationships/hyperlink" Target="https://youtu.be/dZ1-d8__Krc" TargetMode="Externa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Beth Torgerson</dc:creator>
  <keywords/>
  <dc:description/>
  <lastModifiedBy>Beth Torgerson</lastModifiedBy>
  <revision>4</revision>
  <dcterms:created xsi:type="dcterms:W3CDTF">2022-07-13T16:25:00.0000000Z</dcterms:created>
  <dcterms:modified xsi:type="dcterms:W3CDTF">2022-09-06T22:34:28.3765532Z</dcterms:modified>
</coreProperties>
</file>